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关于组织我校优秀大学生</w:t>
      </w:r>
      <w:r>
        <w:rPr>
          <w:rFonts w:hint="eastAsia" w:ascii="方正小标宋简体" w:hAnsi="方正小标宋简体" w:eastAsia="方正小标宋简体" w:cs="方正小标宋简体"/>
          <w:sz w:val="36"/>
          <w:szCs w:val="36"/>
          <w:lang w:eastAsia="zh-CN"/>
        </w:rPr>
        <w:t>创新</w:t>
      </w:r>
      <w:r>
        <w:rPr>
          <w:rFonts w:hint="eastAsia" w:ascii="方正小标宋简体" w:hAnsi="方正小标宋简体" w:eastAsia="方正小标宋简体" w:cs="方正小标宋简体"/>
          <w:sz w:val="36"/>
          <w:szCs w:val="36"/>
        </w:rPr>
        <w:t>创业项目参加</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rPr>
        <w:t>北京高校大学生创新创业项目路演</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rPr>
        <w:t>活动的通知</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各相关单位：</w:t>
      </w:r>
    </w:p>
    <w:p>
      <w:pPr>
        <w:ind w:firstLine="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进一步推动我校大学生创新创业工作，为优秀大学生创新创业项目的展示与推广搭建平台，根据北京高校毕业生就业指导中心下发的《关于开展北京高校大学生创新创业项目路演活动的通知》要求，决定在全校范围内遴选优秀大学生创新创业项目，推荐参加“北京高校大学生创新创业项目路演”活动。现就有关事项通知如下：</w:t>
      </w:r>
    </w:p>
    <w:p>
      <w:pPr>
        <w:numPr>
          <w:ilvl w:val="0"/>
          <w:numId w:val="1"/>
        </w:numPr>
        <w:ind w:firstLine="42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申报对象</w:t>
      </w:r>
    </w:p>
    <w:p>
      <w:pPr>
        <w:numPr>
          <w:ilvl w:val="0"/>
          <w:numId w:val="0"/>
        </w:numPr>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全校全日制在校大学生（包括高职生、本科生和研究生，不含定向生和委培生）及应届毕业生组建的创新创意团队或创业团队（简称“创新创业项目”），希望通过路演活动展示、推广的创新创业项目。</w:t>
      </w:r>
    </w:p>
    <w:p>
      <w:pPr>
        <w:numPr>
          <w:ilvl w:val="0"/>
          <w:numId w:val="0"/>
        </w:num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二、申报条件</w:t>
      </w:r>
    </w:p>
    <w:p>
      <w:pPr>
        <w:numPr>
          <w:ilvl w:val="0"/>
          <w:numId w:val="0"/>
        </w:numPr>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符合北京高校毕业生就业指导中心下发的《关于开展北京高校大学生创新创业项目路演活动的通知》中的相关要求，支持和鼓励原创性项目。</w:t>
      </w:r>
    </w:p>
    <w:p>
      <w:pPr>
        <w:numPr>
          <w:ilvl w:val="0"/>
          <w:numId w:val="2"/>
        </w:numPr>
        <w:ind w:firstLine="56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具体安排</w:t>
      </w:r>
    </w:p>
    <w:p>
      <w:pPr>
        <w:numPr>
          <w:ilvl w:val="0"/>
          <w:numId w:val="3"/>
        </w:numPr>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各学院通知大学生创新创业团队，下载查看相关通知，了解和掌握通知要求。</w:t>
      </w:r>
    </w:p>
    <w:p>
      <w:pPr>
        <w:numPr>
          <w:ilvl w:val="0"/>
          <w:numId w:val="3"/>
        </w:numPr>
        <w:ind w:firstLine="56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5月16日前，符合条件的大学生创新创业团队填写《北京高校大学生创新创业项目路演活动报名申请表》（附件二），电子版发送至jwc6825@163.com，邮件请注明申请参加“北京高校大学生创新创业项目路演”活动。</w:t>
      </w:r>
    </w:p>
    <w:p>
      <w:pPr>
        <w:numPr>
          <w:ilvl w:val="0"/>
          <w:numId w:val="3"/>
        </w:numPr>
        <w:ind w:firstLine="56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5月19日前，教务处邀请专家进行评定，结合我校大学生创新创业实际，遴选出3个优秀创新创业项目，向上级活动组织部门进行推荐。</w:t>
      </w:r>
    </w:p>
    <w:p>
      <w:pPr>
        <w:numPr>
          <w:ilvl w:val="0"/>
          <w:numId w:val="0"/>
        </w:numPr>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联系人：刘玉威           联系电话：82426825</w:t>
      </w:r>
    </w:p>
    <w:p>
      <w:pPr>
        <w:spacing w:line="520" w:lineRule="exact"/>
        <w:ind w:firstLine="560"/>
        <w:jc w:val="both"/>
        <w:rPr>
          <w:rFonts w:hint="eastAsia" w:ascii="仿宋_GB2312" w:hAnsi="仿宋_GB2312" w:eastAsia="仿宋_GB2312" w:cs="仿宋_GB2312"/>
          <w:sz w:val="28"/>
          <w:szCs w:val="28"/>
          <w:lang w:val="en-US" w:eastAsia="zh-CN"/>
        </w:rPr>
      </w:pPr>
    </w:p>
    <w:p>
      <w:pPr>
        <w:spacing w:line="520" w:lineRule="exact"/>
        <w:ind w:firstLine="56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附件一.关于开展北京高校大学生创新创业项目路演活动的通知</w:t>
      </w:r>
    </w:p>
    <w:p>
      <w:pPr>
        <w:spacing w:line="520" w:lineRule="exact"/>
        <w:ind w:firstLine="56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附件二.北京高校大学生创新创业项目路演活动报名申请表    </w:t>
      </w:r>
    </w:p>
    <w:p>
      <w:pPr>
        <w:spacing w:line="520" w:lineRule="exact"/>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spacing w:line="520" w:lineRule="exact"/>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spacing w:line="520" w:lineRule="exact"/>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spacing w:line="520" w:lineRule="exact"/>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教务处  </w:t>
      </w:r>
      <w:bookmarkStart w:id="0" w:name="_GoBack"/>
      <w:bookmarkEnd w:id="0"/>
      <w:r>
        <w:rPr>
          <w:rFonts w:hint="eastAsia" w:ascii="仿宋_GB2312" w:hAnsi="仿宋_GB2312" w:eastAsia="仿宋_GB2312" w:cs="仿宋_GB2312"/>
          <w:sz w:val="28"/>
          <w:szCs w:val="28"/>
          <w:lang w:val="en-US" w:eastAsia="zh-CN"/>
        </w:rPr>
        <w:t>招生就业工作处</w:t>
      </w:r>
    </w:p>
    <w:p>
      <w:pPr>
        <w:numPr>
          <w:ilvl w:val="0"/>
          <w:numId w:val="0"/>
        </w:numPr>
        <w:ind w:firstLine="56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2016年5月10日</w:t>
      </w:r>
    </w:p>
    <w:p>
      <w:pPr>
        <w:numPr>
          <w:ilvl w:val="0"/>
          <w:numId w:val="0"/>
        </w:numPr>
        <w:rPr>
          <w:rFonts w:hint="eastAsia" w:ascii="仿宋_GB2312" w:hAnsi="仿宋_GB2312" w:eastAsia="仿宋_GB2312" w:cs="仿宋_GB2312"/>
          <w:sz w:val="28"/>
          <w:szCs w:val="28"/>
          <w:lang w:val="en-US" w:eastAsia="zh-CN"/>
        </w:rPr>
      </w:pPr>
    </w:p>
    <w:p>
      <w:pPr>
        <w:numPr>
          <w:ilvl w:val="0"/>
          <w:numId w:val="0"/>
        </w:numPr>
        <w:ind w:firstLine="560"/>
        <w:rPr>
          <w:rFonts w:hint="eastAsia" w:ascii="仿宋_GB2312" w:hAnsi="仿宋_GB2312" w:eastAsia="仿宋_GB2312" w:cs="仿宋_GB2312"/>
          <w:sz w:val="28"/>
          <w:szCs w:val="28"/>
          <w:lang w:val="en-US" w:eastAsia="zh-CN"/>
        </w:rPr>
      </w:pPr>
    </w:p>
    <w:p>
      <w:pPr>
        <w:ind w:firstLine="420"/>
        <w:rPr>
          <w:rFonts w:hint="eastAsia"/>
          <w:lang w:val="en-US" w:eastAsia="zh-CN"/>
        </w:rPr>
      </w:pPr>
    </w:p>
    <w:p>
      <w:pPr>
        <w:ind w:firstLine="420"/>
        <w:rPr>
          <w:rFonts w:hint="eastAsia"/>
          <w:lang w:val="en-US" w:eastAsia="zh-CN"/>
        </w:rPr>
      </w:pPr>
    </w:p>
    <w:p>
      <w:pPr>
        <w:ind w:firstLine="420"/>
        <w:rPr>
          <w:rFonts w:hint="eastAsia"/>
          <w:lang w:val="en-US" w:eastAsia="zh-CN"/>
        </w:rPr>
      </w:pPr>
    </w:p>
    <w:p>
      <w:pPr>
        <w:ind w:firstLine="420"/>
        <w:rPr>
          <w:rFonts w:hint="eastAsia"/>
          <w:lang w:val="en-US" w:eastAsia="zh-CN"/>
        </w:rPr>
      </w:pPr>
    </w:p>
    <w:p>
      <w:pPr>
        <w:ind w:firstLine="420"/>
        <w:rPr>
          <w:rFonts w:hint="eastAsia"/>
          <w:lang w:val="en-US" w:eastAsia="zh-CN"/>
        </w:rPr>
      </w:pPr>
    </w:p>
    <w:p>
      <w:pPr>
        <w:ind w:firstLine="420"/>
        <w:rPr>
          <w:rFonts w:hint="eastAsia"/>
          <w:lang w:val="en-US" w:eastAsia="zh-CN"/>
        </w:rPr>
      </w:pPr>
    </w:p>
    <w:p>
      <w:pPr>
        <w:ind w:firstLine="420"/>
        <w:rPr>
          <w:rFonts w:hint="eastAsia"/>
          <w:lang w:val="en-US" w:eastAsia="zh-CN"/>
        </w:rPr>
      </w:pPr>
    </w:p>
    <w:p>
      <w:pPr>
        <w:ind w:firstLine="420"/>
        <w:rPr>
          <w:rFonts w:hint="eastAsia"/>
          <w:lang w:val="en-US" w:eastAsia="zh-CN"/>
        </w:rPr>
      </w:pPr>
    </w:p>
    <w:p>
      <w:pPr>
        <w:ind w:firstLine="420"/>
        <w:rPr>
          <w:rFonts w:hint="eastAsia"/>
          <w:lang w:val="en-US" w:eastAsia="zh-CN"/>
        </w:rPr>
      </w:pPr>
    </w:p>
    <w:p>
      <w:pPr>
        <w:ind w:firstLine="420"/>
        <w:rPr>
          <w:rFonts w:hint="eastAsia"/>
          <w:lang w:val="en-US" w:eastAsia="zh-CN"/>
        </w:rPr>
      </w:pPr>
    </w:p>
    <w:p>
      <w:pPr>
        <w:ind w:firstLine="420"/>
        <w:rPr>
          <w:rFonts w:hint="eastAsia"/>
          <w:lang w:val="en-US" w:eastAsia="zh-CN"/>
        </w:rPr>
      </w:pPr>
    </w:p>
    <w:p>
      <w:pPr>
        <w:ind w:firstLine="420"/>
        <w:rPr>
          <w:rFonts w:hint="eastAsia"/>
          <w:lang w:val="en-US" w:eastAsia="zh-CN"/>
        </w:rPr>
      </w:pPr>
    </w:p>
    <w:p>
      <w:pPr>
        <w:ind w:firstLine="420"/>
        <w:rPr>
          <w:rFonts w:hint="eastAsia"/>
          <w:lang w:val="en-US" w:eastAsia="zh-CN"/>
        </w:rPr>
      </w:pPr>
    </w:p>
    <w:p>
      <w:pPr>
        <w:ind w:firstLine="420"/>
        <w:rPr>
          <w:rFonts w:hint="eastAsia"/>
          <w:lang w:val="en-US" w:eastAsia="zh-CN"/>
        </w:rPr>
      </w:pPr>
    </w:p>
    <w:p>
      <w:pPr>
        <w:spacing w:line="520" w:lineRule="exact"/>
        <w:rPr>
          <w:rFonts w:hint="eastAsia" w:ascii="仿宋_GB2312" w:hAnsi="仿宋" w:eastAsia="仿宋_GB2312" w:cs="Arial"/>
          <w:b/>
          <w:bCs/>
          <w:color w:val="333333"/>
          <w:kern w:val="0"/>
          <w:sz w:val="32"/>
          <w:szCs w:val="32"/>
          <w:lang w:eastAsia="zh-CN"/>
        </w:rPr>
      </w:pPr>
      <w:r>
        <w:rPr>
          <w:rFonts w:hint="eastAsia" w:ascii="仿宋_GB2312" w:hAnsi="仿宋" w:eastAsia="仿宋_GB2312" w:cs="Arial"/>
          <w:b/>
          <w:bCs/>
          <w:color w:val="333333"/>
          <w:kern w:val="0"/>
          <w:sz w:val="32"/>
          <w:szCs w:val="32"/>
          <w:lang w:eastAsia="zh-CN"/>
        </w:rPr>
        <w:t>附件一：</w:t>
      </w:r>
    </w:p>
    <w:p>
      <w:pPr>
        <w:spacing w:line="700" w:lineRule="exact"/>
        <w:jc w:val="center"/>
        <w:rPr>
          <w:rFonts w:hint="eastAsia" w:ascii="华文仿宋" w:hAnsi="华文仿宋" w:eastAsia="华文仿宋" w:cs="Times New Roman"/>
          <w:b/>
          <w:color w:val="FF0000"/>
          <w:sz w:val="60"/>
          <w:szCs w:val="60"/>
          <w:u w:val="single"/>
        </w:rPr>
      </w:pPr>
      <w:r>
        <w:rPr>
          <w:rFonts w:hint="eastAsia" w:ascii="华文仿宋" w:hAnsi="华文仿宋" w:eastAsia="华文仿宋" w:cs="Times New Roman"/>
          <w:b/>
          <w:color w:val="FF0000"/>
          <w:sz w:val="60"/>
          <w:szCs w:val="60"/>
          <w:u w:val="single"/>
        </w:rPr>
        <w:t>北京高校毕业生就业指导中心</w:t>
      </w:r>
    </w:p>
    <w:p>
      <w:pPr>
        <w:spacing w:line="520" w:lineRule="exact"/>
        <w:jc w:val="center"/>
        <w:rPr>
          <w:rFonts w:hint="eastAsia" w:ascii="宋体" w:hAnsi="宋体" w:eastAsia="宋体" w:cs="Times New Roman"/>
          <w:b/>
          <w:sz w:val="44"/>
          <w:szCs w:val="44"/>
        </w:rPr>
      </w:pPr>
    </w:p>
    <w:p>
      <w:pPr>
        <w:spacing w:line="520" w:lineRule="exact"/>
        <w:jc w:val="center"/>
        <w:rPr>
          <w:rFonts w:hint="eastAsia" w:ascii="宋体" w:hAnsi="宋体" w:eastAsia="宋体" w:cs="Times New Roman"/>
          <w:b/>
          <w:sz w:val="44"/>
          <w:szCs w:val="44"/>
        </w:rPr>
      </w:pPr>
    </w:p>
    <w:p>
      <w:pPr>
        <w:spacing w:line="520" w:lineRule="exact"/>
        <w:jc w:val="center"/>
        <w:rPr>
          <w:rFonts w:ascii="宋体" w:hAnsi="宋体" w:eastAsia="宋体" w:cs="Times New Roman"/>
          <w:b/>
          <w:sz w:val="44"/>
          <w:szCs w:val="44"/>
        </w:rPr>
      </w:pPr>
      <w:r>
        <w:rPr>
          <w:rFonts w:hint="eastAsia" w:ascii="宋体" w:hAnsi="宋体" w:eastAsia="宋体" w:cs="Times New Roman"/>
          <w:b/>
          <w:sz w:val="44"/>
          <w:szCs w:val="44"/>
        </w:rPr>
        <w:t>关于开展北京高校</w:t>
      </w:r>
      <w:r>
        <w:rPr>
          <w:rFonts w:ascii="宋体" w:hAnsi="宋体" w:eastAsia="宋体" w:cs="Times New Roman"/>
          <w:b/>
          <w:sz w:val="44"/>
          <w:szCs w:val="44"/>
        </w:rPr>
        <w:t>大学生创新创业</w:t>
      </w:r>
      <w:r>
        <w:rPr>
          <w:rFonts w:hint="eastAsia" w:ascii="宋体" w:hAnsi="宋体" w:eastAsia="宋体" w:cs="Times New Roman"/>
          <w:b/>
          <w:sz w:val="44"/>
          <w:szCs w:val="44"/>
        </w:rPr>
        <w:t>项目</w:t>
      </w:r>
    </w:p>
    <w:p>
      <w:pPr>
        <w:spacing w:line="520" w:lineRule="exact"/>
        <w:jc w:val="center"/>
        <w:rPr>
          <w:rFonts w:ascii="宋体" w:hAnsi="宋体" w:eastAsia="宋体" w:cs="Times New Roman"/>
          <w:b/>
          <w:sz w:val="44"/>
          <w:szCs w:val="44"/>
        </w:rPr>
      </w:pPr>
      <w:r>
        <w:rPr>
          <w:rFonts w:hint="eastAsia" w:ascii="宋体" w:hAnsi="宋体" w:eastAsia="宋体" w:cs="Times New Roman"/>
          <w:b/>
          <w:sz w:val="44"/>
          <w:szCs w:val="44"/>
        </w:rPr>
        <w:t>路演活动的</w:t>
      </w:r>
      <w:r>
        <w:rPr>
          <w:rFonts w:ascii="宋体" w:hAnsi="宋体" w:eastAsia="宋体" w:cs="Times New Roman"/>
          <w:b/>
          <w:sz w:val="44"/>
          <w:szCs w:val="44"/>
        </w:rPr>
        <w:t>通知</w:t>
      </w:r>
    </w:p>
    <w:p>
      <w:pPr>
        <w:spacing w:line="520" w:lineRule="exact"/>
        <w:jc w:val="center"/>
        <w:rPr>
          <w:rFonts w:ascii="黑体" w:hAnsi="Calibri" w:eastAsia="黑体" w:cs="Times New Roman"/>
          <w:sz w:val="44"/>
          <w:szCs w:val="44"/>
        </w:rPr>
      </w:pPr>
    </w:p>
    <w:p>
      <w:pPr>
        <w:spacing w:line="520" w:lineRule="exact"/>
        <w:rPr>
          <w:rFonts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各高等学校：</w:t>
      </w:r>
    </w:p>
    <w:p>
      <w:pPr>
        <w:spacing w:line="520" w:lineRule="exact"/>
        <w:ind w:firstLine="640" w:firstLineChars="200"/>
        <w:rPr>
          <w:rFonts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为进一步推动北京高校大学生创新创业工作，搭建大学生创新创业项目展示的平台，将大学生创新创业项目与企业需求对接，</w:t>
      </w:r>
      <w:r>
        <w:rPr>
          <w:rFonts w:ascii="仿宋_GB2312" w:hAnsi="仿宋" w:eastAsia="仿宋_GB2312" w:cs="Arial"/>
          <w:color w:val="333333"/>
          <w:kern w:val="0"/>
          <w:sz w:val="32"/>
          <w:szCs w:val="32"/>
        </w:rPr>
        <w:t>由</w:t>
      </w:r>
      <w:r>
        <w:rPr>
          <w:rFonts w:hint="eastAsia" w:ascii="仿宋_GB2312" w:hAnsi="仿宋" w:eastAsia="仿宋_GB2312" w:cs="Arial"/>
          <w:color w:val="333333"/>
          <w:kern w:val="0"/>
          <w:sz w:val="32"/>
          <w:szCs w:val="32"/>
        </w:rPr>
        <w:t>香港可持续发展教育学院（中国联合国教科文组织协会全国联合会成员机构）发起，联合北京市教委共同开展“北京高校大学生创新创业项目路演”（以下简称“路演”）活动。现将有关事项通知如下：</w:t>
      </w:r>
    </w:p>
    <w:p>
      <w:pPr>
        <w:spacing w:line="520" w:lineRule="exact"/>
        <w:ind w:firstLine="643" w:firstLineChars="200"/>
        <w:rPr>
          <w:rFonts w:ascii="仿宋_GB2312" w:hAnsi="仿宋" w:eastAsia="仿宋_GB2312" w:cs="Arial"/>
          <w:b/>
          <w:color w:val="333333"/>
          <w:kern w:val="0"/>
          <w:sz w:val="32"/>
          <w:szCs w:val="32"/>
        </w:rPr>
      </w:pPr>
      <w:r>
        <w:rPr>
          <w:rFonts w:hint="eastAsia" w:ascii="仿宋_GB2312" w:hAnsi="仿宋" w:eastAsia="仿宋_GB2312" w:cs="Arial"/>
          <w:b/>
          <w:color w:val="333333"/>
          <w:kern w:val="0"/>
          <w:sz w:val="32"/>
          <w:szCs w:val="32"/>
        </w:rPr>
        <w:t>一、申报对象</w:t>
      </w:r>
    </w:p>
    <w:p>
      <w:pPr>
        <w:spacing w:line="520" w:lineRule="exact"/>
        <w:ind w:firstLine="640" w:firstLineChars="200"/>
        <w:rPr>
          <w:rFonts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北京地区普通高校全日制在校大学生（包括高职生、本科生和研究生，不含定向生和委培生）及应届毕业生组建的创新创意团队或创业团队（以下简称“创新创业项目”），希望通过路演活动展示、推广创新创业项目。</w:t>
      </w:r>
    </w:p>
    <w:p>
      <w:pPr>
        <w:spacing w:line="520" w:lineRule="exact"/>
        <w:ind w:firstLine="643" w:firstLineChars="200"/>
        <w:rPr>
          <w:rFonts w:ascii="仿宋_GB2312" w:hAnsi="仿宋" w:eastAsia="仿宋_GB2312" w:cs="Arial"/>
          <w:b/>
          <w:color w:val="333333"/>
          <w:kern w:val="0"/>
          <w:sz w:val="32"/>
          <w:szCs w:val="32"/>
        </w:rPr>
      </w:pPr>
      <w:r>
        <w:rPr>
          <w:rFonts w:hint="eastAsia" w:ascii="仿宋_GB2312" w:hAnsi="仿宋" w:eastAsia="仿宋_GB2312" w:cs="Arial"/>
          <w:b/>
          <w:color w:val="333333"/>
          <w:kern w:val="0"/>
          <w:sz w:val="32"/>
          <w:szCs w:val="32"/>
        </w:rPr>
        <w:t>二、申报条件</w:t>
      </w:r>
    </w:p>
    <w:p>
      <w:pPr>
        <w:spacing w:line="520" w:lineRule="exact"/>
        <w:ind w:firstLine="640" w:firstLineChars="200"/>
        <w:rPr>
          <w:rFonts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（一）申请人应为创新创业项目负责人，创新创业项目原则上为大学生原创，并符合可持续发展理念，具有较高的创新性，市场前景好，具有较好的展示性；</w:t>
      </w:r>
    </w:p>
    <w:p>
      <w:pPr>
        <w:spacing w:line="520" w:lineRule="exact"/>
        <w:ind w:firstLine="640" w:firstLineChars="200"/>
        <w:rPr>
          <w:rFonts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（二）创新创业项目必须为创业团队自主知识产权的项目，无知识产权纠纷，且不涉及学校相关保密课题内容，有专利和科技创新产品者优先；</w:t>
      </w:r>
    </w:p>
    <w:p>
      <w:pPr>
        <w:spacing w:line="520" w:lineRule="exact"/>
        <w:ind w:firstLine="640" w:firstLineChars="200"/>
        <w:rPr>
          <w:rFonts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（三）创新创业项目以时尚生活类相关创新设计、科技成果为主，包括：服装、家居、机器人、传统文化等；</w:t>
      </w:r>
    </w:p>
    <w:p>
      <w:pPr>
        <w:spacing w:line="520" w:lineRule="exact"/>
        <w:ind w:firstLine="640" w:firstLineChars="200"/>
        <w:rPr>
          <w:rFonts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（四）创新创业团队具备较强的创新意识、市场开拓能力、团队合作能力；</w:t>
      </w:r>
    </w:p>
    <w:p>
      <w:pPr>
        <w:spacing w:line="520" w:lineRule="exact"/>
        <w:ind w:firstLine="640" w:firstLineChars="200"/>
        <w:rPr>
          <w:rFonts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（五）创业团队的注册地址及经营地址均应在北京市辖区内。</w:t>
      </w:r>
    </w:p>
    <w:p>
      <w:pPr>
        <w:spacing w:line="520" w:lineRule="exact"/>
        <w:ind w:firstLine="640" w:firstLineChars="200"/>
        <w:rPr>
          <w:rFonts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（六）每校限报3个项目。</w:t>
      </w:r>
    </w:p>
    <w:p>
      <w:pPr>
        <w:spacing w:line="520" w:lineRule="exact"/>
        <w:ind w:firstLine="643" w:firstLineChars="200"/>
        <w:rPr>
          <w:rFonts w:ascii="仿宋_GB2312" w:hAnsi="仿宋" w:eastAsia="仿宋_GB2312" w:cs="Arial"/>
          <w:b/>
          <w:color w:val="333333"/>
          <w:kern w:val="0"/>
          <w:sz w:val="32"/>
          <w:szCs w:val="32"/>
        </w:rPr>
      </w:pPr>
      <w:r>
        <w:rPr>
          <w:rFonts w:hint="eastAsia" w:ascii="仿宋_GB2312" w:hAnsi="仿宋" w:eastAsia="仿宋_GB2312" w:cs="Arial"/>
          <w:b/>
          <w:color w:val="333333"/>
          <w:kern w:val="0"/>
          <w:sz w:val="32"/>
          <w:szCs w:val="32"/>
        </w:rPr>
        <w:t>三、评选程序</w:t>
      </w:r>
    </w:p>
    <w:p>
      <w:pPr>
        <w:spacing w:line="520" w:lineRule="exact"/>
        <w:ind w:firstLine="640" w:firstLineChars="200"/>
        <w:rPr>
          <w:rFonts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第一阶段为学校初审。大学生向本校就业创业部门提出申请，学校组织相关专家对学生的创新创业项目进行审核，重点审核创新性、可展示性及知识产权等内容，确保创新创业项目可公开进行展示；</w:t>
      </w:r>
    </w:p>
    <w:p>
      <w:pPr>
        <w:spacing w:line="520" w:lineRule="exact"/>
        <w:ind w:firstLine="640" w:firstLineChars="200"/>
        <w:rPr>
          <w:rFonts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第二阶段为企业负责人评审。由香港可持续发展教育学院组织企业负责人及相关专家对创新创业项目进行网络和现场两轮评审，最终确定参加展演的团队。</w:t>
      </w:r>
    </w:p>
    <w:p>
      <w:pPr>
        <w:spacing w:line="520" w:lineRule="exact"/>
        <w:ind w:firstLine="643" w:firstLineChars="200"/>
        <w:rPr>
          <w:rFonts w:ascii="仿宋_GB2312" w:hAnsi="仿宋" w:eastAsia="仿宋_GB2312" w:cs="Arial"/>
          <w:b/>
          <w:color w:val="333333"/>
          <w:kern w:val="0"/>
          <w:sz w:val="32"/>
          <w:szCs w:val="32"/>
        </w:rPr>
      </w:pPr>
      <w:r>
        <w:rPr>
          <w:rFonts w:hint="eastAsia" w:ascii="仿宋_GB2312" w:hAnsi="仿宋" w:eastAsia="仿宋_GB2312" w:cs="Arial"/>
          <w:b/>
          <w:color w:val="333333"/>
          <w:kern w:val="0"/>
          <w:sz w:val="32"/>
          <w:szCs w:val="32"/>
        </w:rPr>
        <w:t>四、具体安排</w:t>
      </w:r>
    </w:p>
    <w:p>
      <w:pPr>
        <w:spacing w:line="520" w:lineRule="exact"/>
        <w:ind w:firstLine="640" w:firstLineChars="200"/>
        <w:rPr>
          <w:rFonts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一）2016年5月19日前，学生向学校申请，学校进行初评，在网上平台完成申报（学校登录的网址、用户名及密码另行通知，请先组织学生准备申报材料）。各高校要认真组织学生查阅相关要求及注意事项，并将每个团队的申报材料报就业中心备案，同时通过电子邮件方式报可持续发展教育学院备案，电子邮箱地址：</w:t>
      </w:r>
      <w:r>
        <w:rPr>
          <w:rFonts w:ascii="仿宋_GB2312" w:hAnsi="仿宋" w:eastAsia="仿宋_GB2312" w:cs="Arial"/>
          <w:color w:val="333333"/>
          <w:kern w:val="0"/>
          <w:sz w:val="32"/>
          <w:szCs w:val="32"/>
        </w:rPr>
        <w:t>UCD@hiesd.org</w:t>
      </w:r>
    </w:p>
    <w:p>
      <w:pPr>
        <w:spacing w:line="520" w:lineRule="exact"/>
        <w:ind w:firstLine="640" w:firstLineChars="200"/>
        <w:rPr>
          <w:rFonts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（二）2016年5月20日至6月3日，相关企业负责人及相关专家在网上进行评审；</w:t>
      </w:r>
    </w:p>
    <w:p>
      <w:pPr>
        <w:spacing w:line="520" w:lineRule="exact"/>
        <w:ind w:firstLine="640" w:firstLineChars="200"/>
        <w:rPr>
          <w:rFonts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（三）2016年6月5日，企业负责人及相关专家对网络评出的优秀项目进行现场展演评审；</w:t>
      </w:r>
    </w:p>
    <w:p>
      <w:pPr>
        <w:spacing w:line="520" w:lineRule="exact"/>
        <w:ind w:firstLine="640" w:firstLineChars="200"/>
        <w:rPr>
          <w:rFonts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（四）2016年6月中旬，签署备忘录的创业团队将在企业的协助下进行优化，以达到进行市场路演的要求；</w:t>
      </w:r>
    </w:p>
    <w:p>
      <w:pPr>
        <w:spacing w:line="520" w:lineRule="exact"/>
        <w:ind w:firstLine="640" w:firstLineChars="200"/>
        <w:rPr>
          <w:rFonts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（五）2016年7月初，组织入选的创新创业项目在香港进行路演或参加相关活动。</w:t>
      </w:r>
    </w:p>
    <w:p>
      <w:pPr>
        <w:spacing w:line="520" w:lineRule="exact"/>
        <w:ind w:firstLine="643" w:firstLineChars="200"/>
        <w:rPr>
          <w:rFonts w:ascii="仿宋_GB2312" w:hAnsi="仿宋" w:eastAsia="仿宋_GB2312" w:cs="Arial"/>
          <w:b/>
          <w:color w:val="333333"/>
          <w:kern w:val="0"/>
          <w:sz w:val="32"/>
          <w:szCs w:val="32"/>
        </w:rPr>
      </w:pPr>
      <w:r>
        <w:rPr>
          <w:rFonts w:hint="eastAsia" w:ascii="仿宋_GB2312" w:hAnsi="仿宋" w:eastAsia="仿宋_GB2312" w:cs="Arial"/>
          <w:b/>
          <w:color w:val="333333"/>
          <w:kern w:val="0"/>
          <w:sz w:val="32"/>
          <w:szCs w:val="32"/>
        </w:rPr>
        <w:t>五、支持方式</w:t>
      </w:r>
    </w:p>
    <w:p>
      <w:pPr>
        <w:spacing w:line="520" w:lineRule="exact"/>
        <w:ind w:firstLine="640" w:firstLineChars="200"/>
        <w:rPr>
          <w:rFonts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（一）展演将为大学生提供展示创新创业的机会，为优秀创业项目提供众筹路演的平台，将根据项目类型分别在中国香港、新加坡、欧洲、美国等多个国家和地区</w:t>
      </w:r>
      <w:r>
        <w:rPr>
          <w:rFonts w:ascii="仿宋_GB2312" w:hAnsi="仿宋" w:eastAsia="仿宋_GB2312" w:cs="Arial"/>
          <w:color w:val="333333"/>
          <w:kern w:val="0"/>
          <w:sz w:val="32"/>
          <w:szCs w:val="32"/>
        </w:rPr>
        <w:t>开展</w:t>
      </w:r>
      <w:r>
        <w:rPr>
          <w:rFonts w:hint="eastAsia" w:ascii="仿宋_GB2312" w:hAnsi="仿宋" w:eastAsia="仿宋_GB2312" w:cs="Arial"/>
          <w:color w:val="333333"/>
          <w:kern w:val="0"/>
          <w:sz w:val="32"/>
          <w:szCs w:val="32"/>
        </w:rPr>
        <w:t>，集展示、培训和推广为一体；</w:t>
      </w:r>
    </w:p>
    <w:p>
      <w:pPr>
        <w:spacing w:line="520" w:lineRule="exact"/>
        <w:ind w:firstLine="640" w:firstLineChars="200"/>
        <w:rPr>
          <w:rFonts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（二）展演平台将汇集国内外企业资源，与企业零距离对接，提高大学生创新创业项目的转化率，为大学生实现创业、就业提供更多机会；</w:t>
      </w:r>
    </w:p>
    <w:p>
      <w:pPr>
        <w:spacing w:line="520" w:lineRule="exact"/>
        <w:ind w:firstLine="640" w:firstLineChars="200"/>
        <w:rPr>
          <w:rFonts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（三）展演相关活动的组织、社会宣传、参与路演等活动的相关费用将由相关企业承担，学生仅需承担创新创业项目相关作品的材料及制作费用。</w:t>
      </w:r>
    </w:p>
    <w:p>
      <w:pPr>
        <w:spacing w:line="520" w:lineRule="exact"/>
        <w:ind w:firstLine="640" w:firstLineChars="200"/>
        <w:rPr>
          <w:rFonts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各高校要认真组织，广泛动员，推荐本校高质量、符合可持续发展理念的创新创业项目参选，为大学生创新创业提供更多支持。</w:t>
      </w:r>
    </w:p>
    <w:p>
      <w:pPr>
        <w:spacing w:line="520" w:lineRule="exact"/>
        <w:ind w:firstLine="640" w:firstLineChars="200"/>
        <w:rPr>
          <w:rFonts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联系人：贺吉      联系电话：010-88562688转823</w:t>
      </w:r>
    </w:p>
    <w:p>
      <w:pPr>
        <w:spacing w:line="520" w:lineRule="exact"/>
        <w:ind w:firstLine="640" w:firstLineChars="200"/>
        <w:rPr>
          <w:rFonts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附件：1.北京高校大学生创新创业项目路演活动报名申请表</w:t>
      </w:r>
    </w:p>
    <w:p>
      <w:pPr>
        <w:spacing w:line="520" w:lineRule="exact"/>
        <w:ind w:firstLine="640" w:firstLineChars="200"/>
        <w:rPr>
          <w:rFonts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 xml:space="preserve">      2.北京高校大学生创新创业项目路演活动报名汇总表</w:t>
      </w:r>
    </w:p>
    <w:p>
      <w:pPr>
        <w:spacing w:line="520" w:lineRule="exact"/>
        <w:rPr>
          <w:rFonts w:ascii="仿宋_GB2312" w:hAnsi="仿宋" w:eastAsia="仿宋_GB2312" w:cs="Arial"/>
          <w:color w:val="333333"/>
          <w:kern w:val="0"/>
          <w:sz w:val="32"/>
          <w:szCs w:val="32"/>
        </w:rPr>
      </w:pPr>
    </w:p>
    <w:p>
      <w:pPr>
        <w:spacing w:line="520" w:lineRule="exact"/>
        <w:ind w:firstLine="3520" w:firstLineChars="1100"/>
        <w:rPr>
          <w:rFonts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北京高校毕业生就业指导中心</w:t>
      </w:r>
    </w:p>
    <w:p>
      <w:pPr>
        <w:spacing w:line="520" w:lineRule="exact"/>
        <w:ind w:firstLine="4480" w:firstLineChars="1400"/>
        <w:rPr>
          <w:rFonts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2016年5月9日</w:t>
      </w:r>
    </w:p>
    <w:p>
      <w:p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附件二：</w:t>
      </w:r>
    </w:p>
    <w:p>
      <w:pPr>
        <w:rPr>
          <w:rFonts w:hint="eastAsia"/>
        </w:rPr>
      </w:pPr>
      <w:r>
        <w:rPr>
          <w:rFonts w:hint="eastAsia" w:ascii="黑体" w:hAnsi="Calibri" w:eastAsia="黑体" w:cs="Times New Roman"/>
          <w:sz w:val="36"/>
          <w:szCs w:val="36"/>
        </w:rPr>
        <w:t>北京高校</w:t>
      </w:r>
      <w:r>
        <w:rPr>
          <w:rFonts w:ascii="黑体" w:hAnsi="Calibri" w:eastAsia="黑体" w:cs="Times New Roman"/>
          <w:sz w:val="36"/>
          <w:szCs w:val="36"/>
        </w:rPr>
        <w:t>大学生创新创业</w:t>
      </w:r>
      <w:r>
        <w:rPr>
          <w:rFonts w:hint="eastAsia" w:ascii="黑体" w:hAnsi="Calibri" w:eastAsia="黑体" w:cs="Times New Roman"/>
          <w:sz w:val="36"/>
          <w:szCs w:val="36"/>
        </w:rPr>
        <w:t>项目路演活动报名申请表</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（填写本表视为同意活动条款）</w:t>
      </w:r>
    </w:p>
    <w:tbl>
      <w:tblPr>
        <w:tblStyle w:val="5"/>
        <w:tblW w:w="8897"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660"/>
        <w:gridCol w:w="2268"/>
        <w:gridCol w:w="1701"/>
        <w:gridCol w:w="992"/>
        <w:gridCol w:w="12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660"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申报人姓名</w:t>
            </w:r>
          </w:p>
        </w:tc>
        <w:tc>
          <w:tcPr>
            <w:tcW w:w="2268" w:type="dxa"/>
          </w:tcPr>
          <w:p>
            <w:pPr>
              <w:rPr>
                <w:rFonts w:hint="eastAsia" w:ascii="仿宋_GB2312" w:hAnsi="仿宋_GB2312" w:eastAsia="仿宋_GB2312" w:cs="仿宋_GB2312"/>
                <w:sz w:val="28"/>
                <w:szCs w:val="28"/>
              </w:rPr>
            </w:pPr>
          </w:p>
        </w:tc>
        <w:tc>
          <w:tcPr>
            <w:tcW w:w="1701"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所在学校</w:t>
            </w:r>
          </w:p>
        </w:tc>
        <w:tc>
          <w:tcPr>
            <w:tcW w:w="2268" w:type="dxa"/>
            <w:gridSpan w:val="2"/>
          </w:tcPr>
          <w:p>
            <w:pPr>
              <w:rPr>
                <w:rFonts w:hint="eastAsia" w:ascii="仿宋_GB2312" w:hAnsi="仿宋_GB2312" w:eastAsia="仿宋_GB2312" w:cs="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660"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申报人身份证号</w:t>
            </w:r>
          </w:p>
        </w:tc>
        <w:tc>
          <w:tcPr>
            <w:tcW w:w="6237" w:type="dxa"/>
            <w:gridSpan w:val="4"/>
          </w:tcPr>
          <w:p>
            <w:pPr>
              <w:rPr>
                <w:rFonts w:hint="eastAsia" w:ascii="仿宋_GB2312" w:hAnsi="仿宋_GB2312" w:eastAsia="仿宋_GB2312" w:cs="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660"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入学时间</w:t>
            </w:r>
          </w:p>
        </w:tc>
        <w:tc>
          <w:tcPr>
            <w:tcW w:w="2268" w:type="dxa"/>
          </w:tcPr>
          <w:p>
            <w:pPr>
              <w:rPr>
                <w:rFonts w:hint="eastAsia" w:ascii="仿宋_GB2312" w:hAnsi="仿宋_GB2312" w:eastAsia="仿宋_GB2312" w:cs="仿宋_GB2312"/>
                <w:sz w:val="28"/>
                <w:szCs w:val="28"/>
              </w:rPr>
            </w:pPr>
          </w:p>
        </w:tc>
        <w:tc>
          <w:tcPr>
            <w:tcW w:w="1701"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所学专业</w:t>
            </w:r>
          </w:p>
        </w:tc>
        <w:tc>
          <w:tcPr>
            <w:tcW w:w="2268" w:type="dxa"/>
            <w:gridSpan w:val="2"/>
          </w:tcPr>
          <w:p>
            <w:pPr>
              <w:rPr>
                <w:rFonts w:hint="eastAsia" w:ascii="仿宋_GB2312" w:hAnsi="仿宋_GB2312" w:eastAsia="仿宋_GB2312" w:cs="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660"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项目代码</w:t>
            </w:r>
          </w:p>
        </w:tc>
        <w:tc>
          <w:tcPr>
            <w:tcW w:w="3969" w:type="dxa"/>
            <w:gridSpan w:val="2"/>
          </w:tcPr>
          <w:p>
            <w:pPr>
              <w:rPr>
                <w:rFonts w:hint="eastAsia" w:ascii="仿宋_GB2312" w:hAnsi="仿宋_GB2312" w:eastAsia="仿宋_GB2312" w:cs="仿宋_GB2312"/>
                <w:sz w:val="28"/>
                <w:szCs w:val="28"/>
              </w:rPr>
            </w:pPr>
          </w:p>
        </w:tc>
        <w:tc>
          <w:tcPr>
            <w:tcW w:w="2268" w:type="dxa"/>
            <w:gridSpan w:val="2"/>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系统自动生成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660"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6237" w:type="dxa"/>
            <w:gridSpan w:val="4"/>
          </w:tcPr>
          <w:p>
            <w:pPr>
              <w:rPr>
                <w:rFonts w:hint="eastAsia" w:ascii="仿宋_GB2312" w:hAnsi="仿宋_GB2312" w:eastAsia="仿宋_GB2312" w:cs="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660"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研发年份</w:t>
            </w:r>
          </w:p>
        </w:tc>
        <w:tc>
          <w:tcPr>
            <w:tcW w:w="2268" w:type="dxa"/>
          </w:tcPr>
          <w:p>
            <w:pPr>
              <w:rPr>
                <w:rFonts w:hint="eastAsia" w:ascii="仿宋_GB2312" w:hAnsi="仿宋_GB2312" w:eastAsia="仿宋_GB2312" w:cs="仿宋_GB2312"/>
                <w:sz w:val="28"/>
                <w:szCs w:val="28"/>
              </w:rPr>
            </w:pPr>
          </w:p>
        </w:tc>
        <w:tc>
          <w:tcPr>
            <w:tcW w:w="1701"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是否原创</w:t>
            </w:r>
          </w:p>
        </w:tc>
        <w:tc>
          <w:tcPr>
            <w:tcW w:w="2268" w:type="dxa"/>
            <w:gridSpan w:val="2"/>
          </w:tcPr>
          <w:p>
            <w:pPr>
              <w:rPr>
                <w:rFonts w:hint="eastAsia" w:ascii="仿宋_GB2312" w:hAnsi="仿宋_GB2312" w:eastAsia="仿宋_GB2312" w:cs="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660"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是否已有专利</w:t>
            </w:r>
          </w:p>
        </w:tc>
        <w:tc>
          <w:tcPr>
            <w:tcW w:w="2268" w:type="dxa"/>
          </w:tcPr>
          <w:p>
            <w:pPr>
              <w:rPr>
                <w:rFonts w:hint="eastAsia" w:ascii="仿宋_GB2312" w:hAnsi="仿宋_GB2312" w:eastAsia="仿宋_GB2312" w:cs="仿宋_GB2312"/>
                <w:sz w:val="28"/>
                <w:szCs w:val="28"/>
              </w:rPr>
            </w:pPr>
          </w:p>
        </w:tc>
        <w:tc>
          <w:tcPr>
            <w:tcW w:w="1701"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专利号</w:t>
            </w:r>
          </w:p>
        </w:tc>
        <w:tc>
          <w:tcPr>
            <w:tcW w:w="2268" w:type="dxa"/>
            <w:gridSpan w:val="2"/>
          </w:tcPr>
          <w:p>
            <w:pPr>
              <w:rPr>
                <w:rFonts w:hint="eastAsia" w:ascii="仿宋_GB2312" w:hAnsi="仿宋_GB2312" w:eastAsia="仿宋_GB2312" w:cs="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660"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本团队人数</w:t>
            </w:r>
          </w:p>
        </w:tc>
        <w:tc>
          <w:tcPr>
            <w:tcW w:w="2268" w:type="dxa"/>
          </w:tcPr>
          <w:p>
            <w:pPr>
              <w:rPr>
                <w:rFonts w:hint="eastAsia" w:ascii="仿宋_GB2312" w:hAnsi="仿宋_GB2312" w:eastAsia="仿宋_GB2312" w:cs="仿宋_GB2312"/>
                <w:sz w:val="28"/>
                <w:szCs w:val="28"/>
              </w:rPr>
            </w:pPr>
          </w:p>
        </w:tc>
        <w:tc>
          <w:tcPr>
            <w:tcW w:w="1701" w:type="dxa"/>
          </w:tcPr>
          <w:p>
            <w:pPr>
              <w:spacing w:line="3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是否有港澳通行证</w:t>
            </w:r>
          </w:p>
        </w:tc>
        <w:tc>
          <w:tcPr>
            <w:tcW w:w="2268" w:type="dxa"/>
            <w:gridSpan w:val="2"/>
          </w:tcPr>
          <w:p>
            <w:pPr>
              <w:rPr>
                <w:rFonts w:hint="eastAsia" w:ascii="仿宋_GB2312" w:hAnsi="仿宋_GB2312" w:eastAsia="仿宋_GB2312" w:cs="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660" w:type="dxa"/>
          </w:tcPr>
          <w:p>
            <w:pPr>
              <w:spacing w:line="3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该产品估算成本（万元）</w:t>
            </w:r>
          </w:p>
        </w:tc>
        <w:tc>
          <w:tcPr>
            <w:tcW w:w="6237" w:type="dxa"/>
            <w:gridSpan w:val="4"/>
          </w:tcPr>
          <w:p>
            <w:pPr>
              <w:rPr>
                <w:rFonts w:hint="eastAsia" w:ascii="仿宋_GB2312" w:hAnsi="仿宋_GB2312" w:eastAsia="仿宋_GB2312" w:cs="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660"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功能描述（200字）</w:t>
            </w:r>
          </w:p>
        </w:tc>
        <w:tc>
          <w:tcPr>
            <w:tcW w:w="6237" w:type="dxa"/>
            <w:gridSpan w:val="4"/>
          </w:tcPr>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660"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创新创意（100字）</w:t>
            </w:r>
          </w:p>
        </w:tc>
        <w:tc>
          <w:tcPr>
            <w:tcW w:w="6237" w:type="dxa"/>
            <w:gridSpan w:val="4"/>
          </w:tcPr>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660"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解决难点（100字）</w:t>
            </w:r>
          </w:p>
        </w:tc>
        <w:tc>
          <w:tcPr>
            <w:tcW w:w="6237" w:type="dxa"/>
            <w:gridSpan w:val="4"/>
          </w:tcPr>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660"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商业用途（100字）</w:t>
            </w:r>
          </w:p>
        </w:tc>
        <w:tc>
          <w:tcPr>
            <w:tcW w:w="6237" w:type="dxa"/>
            <w:gridSpan w:val="4"/>
          </w:tcPr>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660"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是否有指导教师</w:t>
            </w:r>
          </w:p>
        </w:tc>
        <w:tc>
          <w:tcPr>
            <w:tcW w:w="2268" w:type="dxa"/>
          </w:tcPr>
          <w:p>
            <w:pPr>
              <w:rPr>
                <w:rFonts w:hint="eastAsia" w:ascii="仿宋_GB2312" w:hAnsi="仿宋_GB2312" w:eastAsia="仿宋_GB2312" w:cs="仿宋_GB2312"/>
                <w:sz w:val="28"/>
                <w:szCs w:val="28"/>
              </w:rPr>
            </w:pPr>
          </w:p>
        </w:tc>
        <w:tc>
          <w:tcPr>
            <w:tcW w:w="2693" w:type="dxa"/>
            <w:gridSpan w:val="2"/>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是否经教师同意</w:t>
            </w:r>
          </w:p>
        </w:tc>
        <w:tc>
          <w:tcPr>
            <w:tcW w:w="1276" w:type="dxa"/>
          </w:tcPr>
          <w:p>
            <w:pPr>
              <w:rPr>
                <w:rFonts w:hint="eastAsia" w:ascii="仿宋_GB2312" w:hAnsi="仿宋_GB2312" w:eastAsia="仿宋_GB2312" w:cs="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660"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其他需说明事项</w:t>
            </w:r>
          </w:p>
        </w:tc>
        <w:tc>
          <w:tcPr>
            <w:tcW w:w="6237" w:type="dxa"/>
            <w:gridSpan w:val="4"/>
          </w:tcPr>
          <w:p>
            <w:pPr>
              <w:jc w:val="left"/>
              <w:rPr>
                <w:rFonts w:hint="eastAsia" w:ascii="仿宋_GB2312" w:hAnsi="仿宋_GB2312" w:eastAsia="仿宋_GB2312" w:cs="仿宋_GB2312"/>
                <w:sz w:val="28"/>
                <w:szCs w:val="28"/>
              </w:rPr>
            </w:pPr>
          </w:p>
        </w:tc>
      </w:tr>
    </w:tbl>
    <w:p>
      <w:pPr>
        <w:rPr>
          <w:rFonts w:asciiTheme="majorEastAsia" w:hAnsiTheme="majorEastAsia" w:eastAsiaTheme="majorEastAsia"/>
          <w:sz w:val="32"/>
          <w:szCs w:val="32"/>
        </w:rPr>
      </w:pPr>
    </w:p>
    <w:p>
      <w:pPr>
        <w:spacing w:line="520" w:lineRule="exact"/>
        <w:jc w:val="center"/>
        <w:rPr>
          <w:rFonts w:hint="eastAsia" w:ascii="仿宋_GB2312" w:hAnsi="仿宋_GB2312" w:eastAsia="仿宋_GB2312" w:cs="仿宋_GB2312"/>
          <w:sz w:val="28"/>
          <w:szCs w:val="28"/>
          <w:lang w:val="en-US" w:eastAsia="zh-CN"/>
        </w:rPr>
      </w:pPr>
    </w:p>
    <w:p>
      <w:pPr>
        <w:numPr>
          <w:ilvl w:val="0"/>
          <w:numId w:val="0"/>
        </w:numPr>
        <w:rPr>
          <w:rFonts w:hint="eastAsia" w:ascii="仿宋_GB2312" w:hAnsi="仿宋_GB2312" w:eastAsia="仿宋_GB2312" w:cs="仿宋_GB2312"/>
          <w:sz w:val="28"/>
          <w:szCs w:val="28"/>
          <w:lang w:val="en-US" w:eastAsia="zh-CN"/>
        </w:rPr>
      </w:pPr>
    </w:p>
    <w:p>
      <w:pPr>
        <w:numPr>
          <w:ilvl w:val="0"/>
          <w:numId w:val="0"/>
        </w:numPr>
        <w:ind w:firstLine="560"/>
        <w:jc w:val="right"/>
        <w:rPr>
          <w:rFonts w:hint="eastAsia" w:ascii="仿宋_GB2312" w:hAnsi="仿宋_GB2312" w:eastAsia="仿宋_GB2312" w:cs="仿宋_GB2312"/>
          <w:sz w:val="28"/>
          <w:szCs w:val="28"/>
          <w:lang w:val="en-US" w:eastAsia="zh-CN"/>
        </w:rPr>
      </w:pPr>
    </w:p>
    <w:p>
      <w:pPr>
        <w:ind w:firstLine="42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PMingLiU">
    <w:panose1 w:val="02020500000000000000"/>
    <w:charset w:val="51"/>
    <w:family w:val="auto"/>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等线 Light">
    <w:altName w:val="Arial Unicode MS"/>
    <w:panose1 w:val="00000000000000000000"/>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2842320">
    <w:nsid w:val="573133D0"/>
    <w:multiLevelType w:val="singleLevel"/>
    <w:tmpl w:val="573133D0"/>
    <w:lvl w:ilvl="0" w:tentative="1">
      <w:start w:val="1"/>
      <w:numFmt w:val="decimal"/>
      <w:suff w:val="nothing"/>
      <w:lvlText w:val="%1."/>
      <w:lvlJc w:val="left"/>
    </w:lvl>
  </w:abstractNum>
  <w:abstractNum w:abstractNumId="1462842194">
    <w:nsid w:val="57313352"/>
    <w:multiLevelType w:val="singleLevel"/>
    <w:tmpl w:val="57313352"/>
    <w:lvl w:ilvl="0" w:tentative="1">
      <w:start w:val="3"/>
      <w:numFmt w:val="chineseCounting"/>
      <w:suff w:val="nothing"/>
      <w:lvlText w:val="%1、"/>
      <w:lvlJc w:val="left"/>
    </w:lvl>
  </w:abstractNum>
  <w:abstractNum w:abstractNumId="1462841896">
    <w:nsid w:val="57313228"/>
    <w:multiLevelType w:val="singleLevel"/>
    <w:tmpl w:val="57313228"/>
    <w:lvl w:ilvl="0" w:tentative="1">
      <w:start w:val="1"/>
      <w:numFmt w:val="chineseCounting"/>
      <w:suff w:val="nothing"/>
      <w:lvlText w:val="%1、"/>
      <w:lvlJc w:val="left"/>
    </w:lvl>
  </w:abstractNum>
  <w:num w:numId="1">
    <w:abstractNumId w:val="1462841896"/>
  </w:num>
  <w:num w:numId="2">
    <w:abstractNumId w:val="1462842194"/>
  </w:num>
  <w:num w:numId="3">
    <w:abstractNumId w:val="14628423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0C5E2A"/>
    <w:rsid w:val="1D9747F2"/>
    <w:rsid w:val="36505E00"/>
    <w:rsid w:val="38791650"/>
    <w:rsid w:val="5589413A"/>
    <w:rsid w:val="579F62F5"/>
    <w:rsid w:val="5E5E5E37"/>
    <w:rsid w:val="6F8A0F63"/>
    <w:rsid w:val="743F7C9C"/>
    <w:rsid w:val="7F55587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2016-05-10T05:44:53Z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